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24D7" w14:textId="774A9355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BD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</w:t>
      </w:r>
    </w:p>
    <w:p w14:paraId="63F32F15" w14:textId="77777777" w:rsidR="003E0C11" w:rsidRPr="003E0C11" w:rsidRDefault="003E0C11" w:rsidP="003E0C11">
      <w:pPr>
        <w:rPr>
          <w:rFonts w:ascii="Times New Roman" w:hAnsi="Times New Roman" w:cs="Times New Roman"/>
          <w:sz w:val="24"/>
          <w:szCs w:val="24"/>
        </w:rPr>
      </w:pPr>
    </w:p>
    <w:p w14:paraId="036236D0" w14:textId="77777777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Инструкция</w:t>
      </w:r>
    </w:p>
    <w:p w14:paraId="69DD788A" w14:textId="187BA1F3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70664210" w14:textId="77777777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для лечения и профилактики гельминтозов 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собак и кошек.</w:t>
      </w:r>
    </w:p>
    <w:p w14:paraId="1E014A4A" w14:textId="404D0226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 Россия).</w:t>
      </w:r>
    </w:p>
    <w:p w14:paraId="328BB0B5" w14:textId="2BA16915" w:rsid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6A49248A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ABD0C" w14:textId="77777777" w:rsidR="003E0C11" w:rsidRPr="008F5DD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493653A" w14:textId="02FFFECA" w:rsidR="003E0C11" w:rsidRPr="008F5DD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="00D02BD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D02BD7">
        <w:rPr>
          <w:rFonts w:ascii="Times New Roman" w:hAnsi="Times New Roman" w:cs="Times New Roman"/>
          <w:sz w:val="24"/>
          <w:szCs w:val="24"/>
        </w:rPr>
        <w:t>РК-ВП-4-4225-20</w:t>
      </w:r>
    </w:p>
    <w:p w14:paraId="19E3DEA5" w14:textId="6A71BA7E" w:rsidR="003E0C11" w:rsidRPr="008F5DD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Международные непатентованные</w:t>
      </w:r>
      <w:r w:rsidR="00A07752">
        <w:rPr>
          <w:rFonts w:ascii="Times New Roman" w:hAnsi="Times New Roman" w:cs="Times New Roman"/>
          <w:b/>
          <w:sz w:val="24"/>
          <w:szCs w:val="24"/>
        </w:rPr>
        <w:t xml:space="preserve"> названия</w:t>
      </w:r>
      <w:r w:rsidRPr="00951BAE">
        <w:rPr>
          <w:rFonts w:ascii="Times New Roman" w:hAnsi="Times New Roman" w:cs="Times New Roman"/>
          <w:b/>
          <w:sz w:val="24"/>
          <w:szCs w:val="24"/>
        </w:rPr>
        <w:t>:</w:t>
      </w:r>
      <w:r w:rsidR="00D0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пирантел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5E12519" w14:textId="77777777" w:rsidR="003E0C11" w:rsidRPr="00951BAE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31E14C01" w14:textId="5F7ABF0B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D02BD7">
        <w:rPr>
          <w:rFonts w:ascii="Times New Roman" w:hAnsi="Times New Roman" w:cs="Times New Roman"/>
          <w:sz w:val="24"/>
          <w:szCs w:val="24"/>
        </w:rPr>
        <w:t xml:space="preserve">форте </w:t>
      </w:r>
      <w:r>
        <w:rPr>
          <w:rFonts w:ascii="Times New Roman" w:hAnsi="Times New Roman" w:cs="Times New Roman"/>
          <w:sz w:val="24"/>
          <w:szCs w:val="24"/>
        </w:rPr>
        <w:t>таблетки</w:t>
      </w:r>
      <w:r w:rsidR="00A07752">
        <w:rPr>
          <w:rFonts w:ascii="Times New Roman" w:hAnsi="Times New Roman" w:cs="Times New Roman"/>
          <w:sz w:val="24"/>
          <w:szCs w:val="24"/>
        </w:rPr>
        <w:t xml:space="preserve"> для собак </w:t>
      </w:r>
      <w:r w:rsidR="00355563">
        <w:rPr>
          <w:rFonts w:ascii="Times New Roman" w:hAnsi="Times New Roman" w:cs="Times New Roman"/>
          <w:sz w:val="24"/>
          <w:szCs w:val="24"/>
        </w:rPr>
        <w:t>крупных</w:t>
      </w:r>
      <w:r w:rsidR="00A07752">
        <w:rPr>
          <w:rFonts w:ascii="Times New Roman" w:hAnsi="Times New Roman" w:cs="Times New Roman"/>
          <w:sz w:val="24"/>
          <w:szCs w:val="24"/>
        </w:rPr>
        <w:t xml:space="preserve"> пород</w:t>
      </w:r>
      <w:r w:rsidRPr="008F5DD1">
        <w:rPr>
          <w:rFonts w:ascii="Times New Roman" w:hAnsi="Times New Roman" w:cs="Times New Roman"/>
          <w:sz w:val="24"/>
          <w:szCs w:val="24"/>
        </w:rPr>
        <w:t xml:space="preserve"> содержит в </w:t>
      </w:r>
      <w:r w:rsidR="00D02B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таблетке</w:t>
      </w:r>
      <w:r w:rsidR="00A07752">
        <w:rPr>
          <w:rFonts w:ascii="Times New Roman" w:hAnsi="Times New Roman" w:cs="Times New Roman"/>
          <w:sz w:val="24"/>
          <w:szCs w:val="24"/>
        </w:rPr>
        <w:t xml:space="preserve"> (на </w:t>
      </w:r>
      <w:r w:rsidR="009E18D8">
        <w:rPr>
          <w:rFonts w:ascii="Times New Roman" w:hAnsi="Times New Roman" w:cs="Times New Roman"/>
          <w:sz w:val="24"/>
          <w:szCs w:val="24"/>
        </w:rPr>
        <w:t>1</w:t>
      </w:r>
      <w:r w:rsidR="00A07752">
        <w:rPr>
          <w:rFonts w:ascii="Times New Roman" w:hAnsi="Times New Roman" w:cs="Times New Roman"/>
          <w:sz w:val="24"/>
          <w:szCs w:val="24"/>
        </w:rPr>
        <w:t>5</w:t>
      </w:r>
      <w:r w:rsidR="00D02BD7">
        <w:rPr>
          <w:rFonts w:ascii="Times New Roman" w:hAnsi="Times New Roman" w:cs="Times New Roman"/>
          <w:sz w:val="24"/>
          <w:szCs w:val="24"/>
        </w:rPr>
        <w:t xml:space="preserve"> кг веса)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8F5DD1">
        <w:rPr>
          <w:rFonts w:ascii="Times New Roman" w:hAnsi="Times New Roman" w:cs="Times New Roman"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02BD7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9E18D8">
        <w:rPr>
          <w:rFonts w:ascii="Times New Roman" w:hAnsi="Times New Roman" w:cs="Times New Roman"/>
          <w:sz w:val="24"/>
          <w:szCs w:val="24"/>
        </w:rPr>
        <w:t>225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мг,</w:t>
      </w:r>
      <w:r w:rsidR="009E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D8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="009E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D8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="009E18D8">
        <w:rPr>
          <w:rFonts w:ascii="Times New Roman" w:hAnsi="Times New Roman" w:cs="Times New Roman"/>
          <w:sz w:val="24"/>
          <w:szCs w:val="24"/>
        </w:rPr>
        <w:t xml:space="preserve"> – 210</w:t>
      </w:r>
      <w:r w:rsidR="00D02BD7">
        <w:rPr>
          <w:rFonts w:ascii="Times New Roman" w:hAnsi="Times New Roman" w:cs="Times New Roman"/>
          <w:sz w:val="24"/>
          <w:szCs w:val="24"/>
        </w:rPr>
        <w:t xml:space="preserve"> мг,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9E18D8">
        <w:rPr>
          <w:rFonts w:ascii="Times New Roman" w:hAnsi="Times New Roman" w:cs="Times New Roman"/>
          <w:sz w:val="24"/>
          <w:szCs w:val="24"/>
        </w:rPr>
        <w:t xml:space="preserve">75 мг, </w:t>
      </w:r>
      <w:proofErr w:type="spellStart"/>
      <w:r w:rsidR="009E18D8"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 w:rsidR="009E18D8">
        <w:rPr>
          <w:rFonts w:ascii="Times New Roman" w:hAnsi="Times New Roman" w:cs="Times New Roman"/>
          <w:sz w:val="24"/>
          <w:szCs w:val="24"/>
        </w:rPr>
        <w:t xml:space="preserve"> – 0,09</w:t>
      </w:r>
      <w:r w:rsidR="00D02BD7">
        <w:rPr>
          <w:rFonts w:ascii="Times New Roman" w:hAnsi="Times New Roman" w:cs="Times New Roman"/>
          <w:sz w:val="24"/>
          <w:szCs w:val="24"/>
        </w:rPr>
        <w:t xml:space="preserve"> мг, а в качестве вспомогательных компонентов:</w:t>
      </w:r>
      <w:r>
        <w:rPr>
          <w:rFonts w:ascii="Times New Roman" w:hAnsi="Times New Roman" w:cs="Times New Roman"/>
          <w:sz w:val="24"/>
          <w:szCs w:val="24"/>
        </w:rPr>
        <w:t xml:space="preserve"> крахмал кукурузный</w:t>
      </w:r>
      <w:r w:rsidR="00D82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C9F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="00D82C9F">
        <w:rPr>
          <w:rFonts w:ascii="Times New Roman" w:hAnsi="Times New Roman" w:cs="Times New Roman"/>
          <w:sz w:val="24"/>
          <w:szCs w:val="24"/>
        </w:rPr>
        <w:t xml:space="preserve"> кальция, микрокристаллическая целлюлоза, лактоза. </w:t>
      </w:r>
      <w:r w:rsidRPr="008F5DD1">
        <w:rPr>
          <w:rFonts w:ascii="Times New Roman" w:hAnsi="Times New Roman" w:cs="Times New Roman"/>
          <w:sz w:val="24"/>
          <w:szCs w:val="24"/>
        </w:rPr>
        <w:t xml:space="preserve">По внешнему виду препарат </w:t>
      </w:r>
      <w:r>
        <w:rPr>
          <w:rFonts w:ascii="Times New Roman" w:hAnsi="Times New Roman" w:cs="Times New Roman"/>
          <w:sz w:val="24"/>
          <w:szCs w:val="24"/>
        </w:rPr>
        <w:t>представляет собой таблетки светло-желтого цвета округлой формы</w:t>
      </w:r>
      <w:r w:rsidRPr="008F5DD1">
        <w:rPr>
          <w:rFonts w:ascii="Times New Roman" w:hAnsi="Times New Roman" w:cs="Times New Roman"/>
          <w:sz w:val="24"/>
          <w:szCs w:val="24"/>
        </w:rPr>
        <w:t xml:space="preserve">. Препарат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форте таблетки </w:t>
      </w:r>
      <w:r w:rsidRPr="008F5DD1">
        <w:rPr>
          <w:rFonts w:ascii="Times New Roman" w:hAnsi="Times New Roman" w:cs="Times New Roman"/>
          <w:sz w:val="24"/>
          <w:szCs w:val="24"/>
        </w:rPr>
        <w:t xml:space="preserve">выпускают расфасованным </w:t>
      </w:r>
      <w:r w:rsidR="00A07752">
        <w:rPr>
          <w:rFonts w:ascii="Times New Roman" w:hAnsi="Times New Roman" w:cs="Times New Roman"/>
          <w:sz w:val="24"/>
          <w:szCs w:val="24"/>
        </w:rPr>
        <w:t>в блистеры</w:t>
      </w:r>
      <w:r w:rsidR="009E18D8">
        <w:rPr>
          <w:rFonts w:ascii="Times New Roman" w:hAnsi="Times New Roman" w:cs="Times New Roman"/>
          <w:sz w:val="24"/>
          <w:szCs w:val="24"/>
        </w:rPr>
        <w:t xml:space="preserve"> или в полимерные флаконы</w:t>
      </w:r>
      <w:r w:rsidR="00A07752">
        <w:rPr>
          <w:rFonts w:ascii="Times New Roman" w:hAnsi="Times New Roman" w:cs="Times New Roman"/>
          <w:sz w:val="24"/>
          <w:szCs w:val="24"/>
        </w:rPr>
        <w:t xml:space="preserve"> </w:t>
      </w:r>
      <w:r w:rsidRPr="008F5DD1">
        <w:rPr>
          <w:rFonts w:ascii="Times New Roman" w:hAnsi="Times New Roman" w:cs="Times New Roman"/>
          <w:sz w:val="24"/>
          <w:szCs w:val="24"/>
        </w:rPr>
        <w:t xml:space="preserve">по </w:t>
      </w:r>
      <w:r w:rsidR="009E18D8">
        <w:rPr>
          <w:rFonts w:ascii="Times New Roman" w:hAnsi="Times New Roman" w:cs="Times New Roman"/>
          <w:sz w:val="24"/>
          <w:szCs w:val="24"/>
        </w:rPr>
        <w:t>6</w:t>
      </w:r>
      <w:r w:rsidR="00D84C1B">
        <w:rPr>
          <w:rFonts w:ascii="Times New Roman" w:hAnsi="Times New Roman" w:cs="Times New Roman"/>
          <w:sz w:val="24"/>
          <w:szCs w:val="24"/>
        </w:rPr>
        <w:t xml:space="preserve"> штук,</w:t>
      </w:r>
      <w:r w:rsidRPr="008F5DD1">
        <w:rPr>
          <w:rFonts w:ascii="Times New Roman" w:hAnsi="Times New Roman" w:cs="Times New Roman"/>
          <w:sz w:val="24"/>
          <w:szCs w:val="24"/>
        </w:rPr>
        <w:t xml:space="preserve"> упакованные в картонные пачки</w:t>
      </w:r>
      <w:r w:rsidR="00D84C1B">
        <w:rPr>
          <w:rFonts w:ascii="Times New Roman" w:hAnsi="Times New Roman" w:cs="Times New Roman"/>
          <w:sz w:val="24"/>
          <w:szCs w:val="24"/>
        </w:rPr>
        <w:t>. Каждую потребительскую упаковку снабжают инструкцией по применению и стикерами для ветеринарного паспорта.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6CDD" w14:textId="38F1DE13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2290ED0" w14:textId="2446D43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Таблетки</w:t>
      </w:r>
      <w:r w:rsidR="00D84C1B">
        <w:rPr>
          <w:rFonts w:ascii="Times New Roman" w:hAnsi="Times New Roman" w:cs="Times New Roman"/>
          <w:sz w:val="24"/>
          <w:szCs w:val="24"/>
        </w:rPr>
        <w:t xml:space="preserve"> для орального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6C2A01B3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22901C73" w14:textId="76D93872" w:rsidR="003E0C11" w:rsidRPr="003E0C11" w:rsidRDefault="00D84C1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антигельминтное средство</w:t>
      </w:r>
      <w:r w:rsidR="003E0C11" w:rsidRPr="003E0C11">
        <w:rPr>
          <w:rFonts w:ascii="Times New Roman" w:hAnsi="Times New Roman" w:cs="Times New Roman"/>
          <w:sz w:val="24"/>
          <w:szCs w:val="24"/>
        </w:rPr>
        <w:t>.</w:t>
      </w:r>
    </w:p>
    <w:p w14:paraId="0DA03B53" w14:textId="77777777" w:rsidR="003E0C11" w:rsidRPr="003E0C11" w:rsidRDefault="003E0C11" w:rsidP="00D84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5710A6EF" w14:textId="77777777" w:rsidR="003E0C11" w:rsidRPr="00D84C1B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C1B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D84C1B">
        <w:rPr>
          <w:rFonts w:ascii="Times New Roman" w:hAnsi="Times New Roman" w:cs="Times New Roman"/>
          <w:b/>
          <w:sz w:val="24"/>
          <w:szCs w:val="24"/>
        </w:rPr>
        <w:t xml:space="preserve"> и фармакокинетика</w:t>
      </w:r>
    </w:p>
    <w:p w14:paraId="37ADE9C3" w14:textId="77777777" w:rsidR="007B7ECD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D84C1B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</w:t>
      </w:r>
      <w:r w:rsidR="00D84C1B">
        <w:rPr>
          <w:rFonts w:ascii="Times New Roman" w:hAnsi="Times New Roman" w:cs="Times New Roman"/>
          <w:sz w:val="24"/>
          <w:szCs w:val="24"/>
        </w:rPr>
        <w:t xml:space="preserve">, благодаря комбинированному составу, обладает широким спектром антигельминтного действия против круглых и ленточных гельминтов, а также простейших рода лямблий, паразитирующих у собак и кошек, включая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Toxocara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Toxascaris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leonina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="00D84C1B"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Uncinaria</w:t>
      </w:r>
      <w:proofErr w:type="spellEnd"/>
      <w:r w:rsidR="00D84C1B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stenocephala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>,</w:t>
      </w:r>
      <w:r w:rsidR="00D84C1B"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Ancylostoma</w:t>
      </w:r>
      <w:proofErr w:type="spellEnd"/>
      <w:r w:rsidR="00D84C1B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Trichuris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vulpis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multilocularis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ECD" w:rsidRPr="003E0C11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="007B7ECD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 w:rsidRPr="003E0C1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>.</w:t>
      </w:r>
      <w:r w:rsidR="007B7ECD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Mesocestoides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lineatus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Dipylidium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>., а также личиночных фаз развития (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r w:rsidR="007B7EC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C9BF3" w14:textId="77777777" w:rsidR="007B7ECD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заключается в блокировании нейромышечной передачи и нарушении проницаемости клеточных мембран, угнетении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 что влечет за собой паралич и гибель паразита.</w:t>
      </w:r>
    </w:p>
    <w:p w14:paraId="57EA0179" w14:textId="25D0B582" w:rsidR="007B7ECD" w:rsidRDefault="0083058A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Механизм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празиквантела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фенбендазола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основаны на нарушении у гельминтов транспорта глюкозы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угнетении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фумаратредуктазы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АТФ, повышения проницаемости клеточных мембран и нарушении мышечной иннервации, что ведет к параличу</w:t>
      </w:r>
      <w:r w:rsidR="008C4C4E">
        <w:rPr>
          <w:rFonts w:ascii="Times New Roman" w:hAnsi="Times New Roman" w:cs="Times New Roman"/>
          <w:sz w:val="24"/>
          <w:szCs w:val="24"/>
        </w:rPr>
        <w:t xml:space="preserve"> гибели паразита.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частично всасываются в кишечник и выводятся из организма в основном с фекалиями в течение24-48 часов.</w:t>
      </w:r>
    </w:p>
    <w:p w14:paraId="52D004C2" w14:textId="37D12D36" w:rsidR="008C4C4E" w:rsidRDefault="008C4C4E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действия, входящего в состав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заключается в его воздействии на величину тока ионов хлора через</w:t>
      </w:r>
      <w:r w:rsidR="00853487">
        <w:rPr>
          <w:rFonts w:ascii="Times New Roman" w:hAnsi="Times New Roman" w:cs="Times New Roman"/>
          <w:sz w:val="24"/>
          <w:szCs w:val="24"/>
        </w:rPr>
        <w:t xml:space="preserve"> мембраны нервных и мышечных клеток паразита. Основной мишенью являются глутамат-чувствительные хлорные каналы, а также рецепторы гамма-аминомасляной кислоты. Изменение тока ионов хлора нарушает проведение нервных импульсов, что приводит к параличу и гибели паразита. Максимальная концентрация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 в плазме крови отмечается через 9 ч после перорального введения. Выводится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 из организма в основном с желчью, фекалиями и частично с мочой.</w:t>
      </w:r>
    </w:p>
    <w:p w14:paraId="6089C7B1" w14:textId="3110BBB3" w:rsidR="003E0C11" w:rsidRPr="003E0C11" w:rsidRDefault="00853487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</w:t>
      </w:r>
      <w:r w:rsidR="003E0C11" w:rsidRPr="003E0C11">
        <w:rPr>
          <w:rFonts w:ascii="Times New Roman" w:hAnsi="Times New Roman" w:cs="Times New Roman"/>
          <w:sz w:val="24"/>
          <w:szCs w:val="24"/>
        </w:rPr>
        <w:t>о степени воздейс</w:t>
      </w:r>
      <w:r>
        <w:rPr>
          <w:rFonts w:ascii="Times New Roman" w:hAnsi="Times New Roman" w:cs="Times New Roman"/>
          <w:sz w:val="24"/>
          <w:szCs w:val="24"/>
        </w:rPr>
        <w:t xml:space="preserve">твия на организм препарат </w:t>
      </w:r>
      <w:r w:rsidR="008420A4">
        <w:rPr>
          <w:rFonts w:ascii="Times New Roman" w:hAnsi="Times New Roman" w:cs="Times New Roman"/>
          <w:sz w:val="24"/>
          <w:szCs w:val="24"/>
        </w:rPr>
        <w:t>относя</w:t>
      </w:r>
      <w:r w:rsidR="008420A4" w:rsidRPr="003E0C11">
        <w:rPr>
          <w:rFonts w:ascii="Times New Roman" w:hAnsi="Times New Roman" w:cs="Times New Roman"/>
          <w:sz w:val="24"/>
          <w:szCs w:val="24"/>
        </w:rPr>
        <w:t xml:space="preserve">тся </w:t>
      </w:r>
      <w:r w:rsidR="008420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малоопасным веществам (4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класс опасности по ГОСТ 12.1.007-76)</w:t>
      </w:r>
      <w:r>
        <w:rPr>
          <w:rFonts w:ascii="Times New Roman" w:hAnsi="Times New Roman" w:cs="Times New Roman"/>
          <w:sz w:val="24"/>
          <w:szCs w:val="24"/>
        </w:rPr>
        <w:t>, при применении в рекомендуемых дозах хор</w:t>
      </w:r>
      <w:r w:rsidR="003C5A25">
        <w:rPr>
          <w:rFonts w:ascii="Times New Roman" w:hAnsi="Times New Roman" w:cs="Times New Roman"/>
          <w:sz w:val="24"/>
          <w:szCs w:val="24"/>
        </w:rPr>
        <w:t>ошо переносится собаками</w:t>
      </w:r>
    </w:p>
    <w:p w14:paraId="20BEC824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83093D3" w14:textId="61E18109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5348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</w:t>
      </w:r>
      <w:r w:rsidR="003C5A25">
        <w:rPr>
          <w:rFonts w:ascii="Times New Roman" w:hAnsi="Times New Roman" w:cs="Times New Roman"/>
          <w:sz w:val="24"/>
          <w:szCs w:val="24"/>
        </w:rPr>
        <w:t>летки применяют собакам и щенкам</w:t>
      </w:r>
      <w:r w:rsidRPr="003E0C11">
        <w:rPr>
          <w:rFonts w:ascii="Times New Roman" w:hAnsi="Times New Roman" w:cs="Times New Roman"/>
          <w:sz w:val="24"/>
          <w:szCs w:val="24"/>
        </w:rPr>
        <w:t xml:space="preserve"> с 3-</w:t>
      </w:r>
      <w:r w:rsidR="00853487">
        <w:rPr>
          <w:rFonts w:ascii="Times New Roman" w:hAnsi="Times New Roman" w:cs="Times New Roman"/>
          <w:sz w:val="24"/>
          <w:szCs w:val="24"/>
        </w:rPr>
        <w:t xml:space="preserve">х </w:t>
      </w:r>
      <w:r w:rsidRPr="003E0C11">
        <w:rPr>
          <w:rFonts w:ascii="Times New Roman" w:hAnsi="Times New Roman" w:cs="Times New Roman"/>
          <w:sz w:val="24"/>
          <w:szCs w:val="24"/>
        </w:rPr>
        <w:t>недельного в</w:t>
      </w:r>
      <w:r w:rsidR="00853487">
        <w:rPr>
          <w:rFonts w:ascii="Times New Roman" w:hAnsi="Times New Roman" w:cs="Times New Roman"/>
          <w:sz w:val="24"/>
          <w:szCs w:val="24"/>
        </w:rPr>
        <w:t>озраста с профилактической</w:t>
      </w:r>
      <w:r w:rsidR="008B0CFB">
        <w:rPr>
          <w:rFonts w:ascii="Times New Roman" w:hAnsi="Times New Roman" w:cs="Times New Roman"/>
          <w:sz w:val="24"/>
          <w:szCs w:val="24"/>
        </w:rPr>
        <w:t xml:space="preserve"> и лечебной целью при </w:t>
      </w:r>
      <w:proofErr w:type="spellStart"/>
      <w:r w:rsidR="008B0CFB">
        <w:rPr>
          <w:rFonts w:ascii="Times New Roman" w:hAnsi="Times New Roman" w:cs="Times New Roman"/>
          <w:sz w:val="24"/>
          <w:szCs w:val="24"/>
        </w:rPr>
        <w:t>нематод</w:t>
      </w:r>
      <w:r w:rsidR="00595D4C">
        <w:rPr>
          <w:rFonts w:ascii="Times New Roman" w:hAnsi="Times New Roman" w:cs="Times New Roman"/>
          <w:sz w:val="24"/>
          <w:szCs w:val="24"/>
        </w:rPr>
        <w:t>озах</w:t>
      </w:r>
      <w:proofErr w:type="spellEnd"/>
      <w:r w:rsidR="00595D4C">
        <w:rPr>
          <w:rFonts w:ascii="Times New Roman" w:hAnsi="Times New Roman" w:cs="Times New Roman"/>
          <w:sz w:val="24"/>
          <w:szCs w:val="24"/>
        </w:rPr>
        <w:t xml:space="preserve">, цестодозах ЖКТ, </w:t>
      </w:r>
      <w:proofErr w:type="spellStart"/>
      <w:r w:rsidR="00595D4C">
        <w:rPr>
          <w:rFonts w:ascii="Times New Roman" w:hAnsi="Times New Roman" w:cs="Times New Roman"/>
          <w:sz w:val="24"/>
          <w:szCs w:val="24"/>
        </w:rPr>
        <w:t>гиардиозе</w:t>
      </w:r>
      <w:proofErr w:type="spellEnd"/>
      <w:r w:rsidR="00595D4C"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B0C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), а также для профилактики </w:t>
      </w:r>
      <w:proofErr w:type="spellStart"/>
      <w:r w:rsidR="008B0CFB"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2AA3F1C7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6E7F16E3" w14:textId="643EF9BD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B0CFB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 xml:space="preserve">таблетки задают животному внутрь однократно, индивидуально, в утреннее время с небольшим количеством корма или принудительно </w:t>
      </w:r>
      <w:r w:rsidR="008B0CFB">
        <w:rPr>
          <w:rFonts w:ascii="Times New Roman" w:hAnsi="Times New Roman" w:cs="Times New Roman"/>
          <w:sz w:val="24"/>
          <w:szCs w:val="24"/>
        </w:rPr>
        <w:t>вводят на корень языка.</w:t>
      </w:r>
    </w:p>
    <w:p w14:paraId="1C9DFA21" w14:textId="4DC697C9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С лечебной целью животных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дегельминтизируют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по пока</w:t>
      </w:r>
      <w:r w:rsidR="008B0CFB">
        <w:rPr>
          <w:rFonts w:ascii="Times New Roman" w:hAnsi="Times New Roman" w:cs="Times New Roman"/>
          <w:sz w:val="24"/>
          <w:szCs w:val="24"/>
        </w:rPr>
        <w:t>заниям, с профилактической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- ежеквартально в дозах, указанных в таблице: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125"/>
      </w:tblGrid>
      <w:tr w:rsidR="003C5A25" w14:paraId="7D9BD2C4" w14:textId="77777777" w:rsidTr="003C5A25">
        <w:trPr>
          <w:trHeight w:val="49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FD4D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42EB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Фенпраз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 таблетки</w:t>
            </w:r>
          </w:p>
          <w:p w14:paraId="19982A4F" w14:textId="061A10B9" w:rsidR="003C5A25" w:rsidRDefault="00FF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D4C">
              <w:rPr>
                <w:rFonts w:ascii="Times New Roman" w:hAnsi="Times New Roman" w:cs="Times New Roman"/>
                <w:sz w:val="24"/>
                <w:szCs w:val="24"/>
              </w:rPr>
              <w:t>ля собак крупных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 xml:space="preserve"> пород и щенков</w:t>
            </w:r>
          </w:p>
        </w:tc>
      </w:tr>
      <w:tr w:rsidR="003C5A25" w14:paraId="0913B211" w14:textId="77777777" w:rsidTr="003C5A25">
        <w:trPr>
          <w:trHeight w:val="45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0A3" w14:textId="32A6BA11" w:rsidR="003C5A25" w:rsidRDefault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7BBD" w14:textId="6CAE88CE" w:rsidR="003C5A25" w:rsidRDefault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C5A25" w14:paraId="51B344F8" w14:textId="77777777" w:rsidTr="00595D4C">
        <w:trPr>
          <w:trHeight w:val="5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6B0" w14:textId="6337AC27" w:rsidR="003C5A25" w:rsidRDefault="00595D4C" w:rsidP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A6D7" w14:textId="6D6CB0C8" w:rsidR="003C5A25" w:rsidRDefault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</w:t>
            </w:r>
          </w:p>
        </w:tc>
      </w:tr>
      <w:tr w:rsidR="00595D4C" w14:paraId="5AC86254" w14:textId="77777777" w:rsidTr="00595D4C">
        <w:trPr>
          <w:trHeight w:val="6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724" w14:textId="059826CC" w:rsidR="00595D4C" w:rsidRDefault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A33F" w14:textId="36B68670" w:rsidR="00595D4C" w:rsidRDefault="00595D4C" w:rsidP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таблетки</w:t>
            </w:r>
          </w:p>
        </w:tc>
      </w:tr>
      <w:tr w:rsidR="00595D4C" w14:paraId="36F5640B" w14:textId="77777777" w:rsidTr="00595D4C">
        <w:trPr>
          <w:trHeight w:val="52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FD5" w14:textId="09284920" w:rsidR="00595D4C" w:rsidRDefault="00595D4C" w:rsidP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кг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B54" w14:textId="53A5BEDC" w:rsidR="00595D4C" w:rsidRDefault="00595D4C" w:rsidP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таблетки</w:t>
            </w:r>
          </w:p>
        </w:tc>
      </w:tr>
    </w:tbl>
    <w:p w14:paraId="0CA7D6C6" w14:textId="7CF2B516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716F7" w14:textId="7EC33799" w:rsidR="003E0C11" w:rsidRPr="003E0C11" w:rsidRDefault="008B0CF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 каждые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>1</w:t>
      </w:r>
      <w:r w:rsidR="003C5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кг живой массы по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1 таблетке.  </w:t>
      </w:r>
    </w:p>
    <w:p w14:paraId="75153DDC" w14:textId="143C7B33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Для лечения </w:t>
      </w:r>
      <w:proofErr w:type="spellStart"/>
      <w:r w:rsidR="008B0CFB"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8B0CFB" w:rsidRPr="003E0C11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таблетки применяют в той же дозировке, один раз в день, в течение 3-х дней. </w:t>
      </w:r>
    </w:p>
    <w:p w14:paraId="6F4F09EC" w14:textId="74632C73" w:rsidR="008B0CFB" w:rsidRDefault="008B0CF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количества циркулирующих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животных,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proofErr w:type="gram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препарат</w:t>
      </w:r>
      <w:r w:rsidR="00653112">
        <w:rPr>
          <w:rFonts w:ascii="Times New Roman" w:hAnsi="Times New Roman" w:cs="Times New Roman"/>
          <w:sz w:val="24"/>
          <w:szCs w:val="24"/>
        </w:rPr>
        <w:t xml:space="preserve"> назначают однократно, 1 раз в месяц.</w:t>
      </w:r>
    </w:p>
    <w:p w14:paraId="1886153F" w14:textId="4FF32273" w:rsidR="00653112" w:rsidRPr="008B0CFB" w:rsidRDefault="00653112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неблагополучном по заболеванию регионе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применяют в весенне-летне-осенний период: однократно перед началом лета комаров (март-апрель), затем ежемесячно с апреля по октябрь, и последний раз в сезоне – через 1 месяц после окончания лета комаров (октябрь-ноябрь).</w:t>
      </w:r>
    </w:p>
    <w:p w14:paraId="4AF30FD1" w14:textId="1E1BA603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Рекомендуется также применять препарат за 1-14 дней перед вакцинацией или случкой, за 10 дней до предполагаемых родов.</w:t>
      </w:r>
    </w:p>
    <w:p w14:paraId="25BC9191" w14:textId="35ADBA90" w:rsidR="008420A4" w:rsidRPr="003E0C11" w:rsidRDefault="008420A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Особенностей действия препарата при его первом применении и</w:t>
      </w:r>
      <w:r>
        <w:rPr>
          <w:rFonts w:ascii="Times New Roman" w:hAnsi="Times New Roman" w:cs="Times New Roman"/>
          <w:sz w:val="24"/>
          <w:szCs w:val="24"/>
        </w:rPr>
        <w:t>ли отмене не выявлено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0107EA1C" w14:textId="77777777" w:rsidR="00653112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Следует избегать нарушений рекомендуемых сроков дегельминтизации животных</w:t>
      </w:r>
      <w:r w:rsidR="00653112">
        <w:rPr>
          <w:rFonts w:ascii="Times New Roman" w:hAnsi="Times New Roman" w:cs="Times New Roman"/>
          <w:sz w:val="24"/>
          <w:szCs w:val="24"/>
        </w:rPr>
        <w:t>, так как это может привести к снижению эффективности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 w:rsidR="00653112">
        <w:rPr>
          <w:rFonts w:ascii="Times New Roman" w:hAnsi="Times New Roman" w:cs="Times New Roman"/>
          <w:sz w:val="24"/>
          <w:szCs w:val="24"/>
        </w:rPr>
        <w:t xml:space="preserve"> В случае несоблюдения установленного срока повторных обработок применение препарата следует возобновить в той же дозировке по той же схеме.</w:t>
      </w:r>
    </w:p>
    <w:p w14:paraId="3A5145DC" w14:textId="77777777" w:rsidR="000F3FB4" w:rsidRDefault="00653112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препарата</w:t>
      </w:r>
      <w:r w:rsidR="00643069">
        <w:rPr>
          <w:rFonts w:ascii="Times New Roman" w:hAnsi="Times New Roman" w:cs="Times New Roman"/>
          <w:sz w:val="24"/>
          <w:szCs w:val="24"/>
        </w:rPr>
        <w:t xml:space="preserve"> предварительной голодной диеты и применение слабительных средств не </w:t>
      </w:r>
      <w:r w:rsidR="000F3FB4">
        <w:rPr>
          <w:rFonts w:ascii="Times New Roman" w:hAnsi="Times New Roman" w:cs="Times New Roman"/>
          <w:sz w:val="24"/>
          <w:szCs w:val="24"/>
        </w:rPr>
        <w:t>требуется.</w:t>
      </w:r>
    </w:p>
    <w:p w14:paraId="053F4E58" w14:textId="705E16DC" w:rsidR="003E0C11" w:rsidRPr="003E0C11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дегельминтизации животного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рекомендуется проводить дезинфекцию и </w:t>
      </w:r>
      <w:proofErr w:type="spellStart"/>
      <w:r w:rsidR="003E0C11" w:rsidRPr="003E0C11">
        <w:rPr>
          <w:rFonts w:ascii="Times New Roman" w:hAnsi="Times New Roman" w:cs="Times New Roman"/>
          <w:sz w:val="24"/>
          <w:szCs w:val="24"/>
        </w:rPr>
        <w:t>дезинвазию</w:t>
      </w:r>
      <w:proofErr w:type="spellEnd"/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мест их содержания во избежание повторного заражения.</w:t>
      </w:r>
    </w:p>
    <w:p w14:paraId="68AD358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4C539214" w14:textId="3BDD2ED4" w:rsidR="000F3FB4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</w:t>
      </w:r>
      <w:r w:rsidR="000F3FB4">
        <w:rPr>
          <w:rFonts w:ascii="Times New Roman" w:hAnsi="Times New Roman" w:cs="Times New Roman"/>
          <w:sz w:val="24"/>
          <w:szCs w:val="24"/>
        </w:rPr>
        <w:t xml:space="preserve">обочных явлений и осложнений при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применении препарата </w:t>
      </w:r>
      <w:proofErr w:type="spellStart"/>
      <w:r w:rsidR="000F3FB4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0F3FB4">
        <w:rPr>
          <w:rFonts w:ascii="Times New Roman" w:hAnsi="Times New Roman" w:cs="Times New Roman"/>
          <w:sz w:val="24"/>
          <w:szCs w:val="24"/>
        </w:rPr>
        <w:t xml:space="preserve"> форте таблетки в </w:t>
      </w:r>
      <w:r w:rsidR="003C5A25">
        <w:rPr>
          <w:rFonts w:ascii="Times New Roman" w:hAnsi="Times New Roman" w:cs="Times New Roman"/>
          <w:sz w:val="24"/>
          <w:szCs w:val="24"/>
        </w:rPr>
        <w:t>соответствии</w:t>
      </w:r>
      <w:r w:rsidR="000F3FB4">
        <w:rPr>
          <w:rFonts w:ascii="Times New Roman" w:hAnsi="Times New Roman" w:cs="Times New Roman"/>
          <w:sz w:val="24"/>
          <w:szCs w:val="24"/>
        </w:rPr>
        <w:t xml:space="preserve"> с настоящей инструкцией, как правило,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наблюдаются.</w:t>
      </w:r>
    </w:p>
    <w:p w14:paraId="19004F12" w14:textId="2F5A43C6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 При</w:t>
      </w:r>
      <w:r w:rsidR="000F3FB4">
        <w:rPr>
          <w:rFonts w:ascii="Times New Roman" w:hAnsi="Times New Roman" w:cs="Times New Roman"/>
          <w:sz w:val="24"/>
          <w:szCs w:val="24"/>
        </w:rPr>
        <w:t xml:space="preserve"> повышенной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0F3FB4">
        <w:rPr>
          <w:rFonts w:ascii="Times New Roman" w:hAnsi="Times New Roman" w:cs="Times New Roman"/>
          <w:sz w:val="24"/>
          <w:szCs w:val="24"/>
        </w:rPr>
        <w:t xml:space="preserve"> чувствительности животного к компонентам препарата, возможны следующие клинические проявления: повышенная саливация, диарея или рвота. Указанные </w:t>
      </w:r>
      <w:r w:rsidR="002647CC">
        <w:rPr>
          <w:rFonts w:ascii="Times New Roman" w:hAnsi="Times New Roman" w:cs="Times New Roman"/>
          <w:sz w:val="24"/>
          <w:szCs w:val="24"/>
        </w:rPr>
        <w:t>симптомы кратковременны</w:t>
      </w:r>
      <w:r w:rsidR="000F3FB4">
        <w:rPr>
          <w:rFonts w:ascii="Times New Roman" w:hAnsi="Times New Roman" w:cs="Times New Roman"/>
          <w:sz w:val="24"/>
          <w:szCs w:val="24"/>
        </w:rPr>
        <w:t>, самопроизвольно исчезают и не требуют применения других лекарственных средств.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2049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4C3C8903" w14:textId="28AA657A" w:rsidR="000F3FB4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противопоказан при повышенной индивидуальной чувствительности животного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к компонентам препарата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анамнезе)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. Не рекомендуется </w:t>
      </w:r>
      <w:proofErr w:type="spellStart"/>
      <w:r w:rsidR="003E0C11" w:rsidRPr="003E0C11">
        <w:rPr>
          <w:rFonts w:ascii="Times New Roman" w:hAnsi="Times New Roman" w:cs="Times New Roman"/>
          <w:sz w:val="24"/>
          <w:szCs w:val="24"/>
        </w:rPr>
        <w:t>дегельминтизировать</w:t>
      </w:r>
      <w:proofErr w:type="spellEnd"/>
      <w:r w:rsidR="003E0C11"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кормящих и беременных животных. Не рекоменд</w:t>
      </w:r>
      <w:r w:rsidR="003C5A25">
        <w:rPr>
          <w:rFonts w:ascii="Times New Roman" w:hAnsi="Times New Roman" w:cs="Times New Roman"/>
          <w:sz w:val="24"/>
          <w:szCs w:val="24"/>
        </w:rPr>
        <w:t>уется применять препарат щенкам</w:t>
      </w:r>
      <w:r>
        <w:rPr>
          <w:rFonts w:ascii="Times New Roman" w:hAnsi="Times New Roman" w:cs="Times New Roman"/>
          <w:sz w:val="24"/>
          <w:szCs w:val="24"/>
        </w:rPr>
        <w:t xml:space="preserve"> моложе 3-х недельного возраста.</w:t>
      </w:r>
    </w:p>
    <w:p w14:paraId="2C03CC7E" w14:textId="64FC5F83" w:rsidR="003C5A25" w:rsidRDefault="003C5A25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Собакам пород бобтейл, колли и шелти, ввиду повышенной чувствительности собак этих пород к макроциклическим лактонам, препарат следует применять под контролем лечащего ветеринарного врача.</w:t>
      </w:r>
    </w:p>
    <w:p w14:paraId="40E90266" w14:textId="460DECC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17373" w14:textId="10F6DF10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822E1" w14:textId="23BF092D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FCB5A" w14:textId="28B92AE4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F3595" w14:textId="76A77D4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DF911" w14:textId="05C8C6CA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EDD0C" w14:textId="57F2C889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40BF0" w14:textId="6E4AAA56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58F44" w14:textId="7777777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D3C59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3F3767A2" w14:textId="5BDC2CAA" w:rsidR="003E0C11" w:rsidRPr="003E0C11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передозировке </w:t>
      </w:r>
      <w:r w:rsidR="00710C13">
        <w:rPr>
          <w:rFonts w:ascii="Times New Roman" w:hAnsi="Times New Roman" w:cs="Times New Roman"/>
          <w:sz w:val="24"/>
          <w:szCs w:val="24"/>
        </w:rPr>
        <w:t>препаратом может</w:t>
      </w:r>
      <w:r>
        <w:rPr>
          <w:rFonts w:ascii="Times New Roman" w:hAnsi="Times New Roman" w:cs="Times New Roman"/>
          <w:sz w:val="24"/>
          <w:szCs w:val="24"/>
        </w:rPr>
        <w:t xml:space="preserve"> наблюдаться угнетенное состояние, отказ от корма, избыточное слюноотделение, </w:t>
      </w:r>
      <w:r w:rsidR="003C5A25">
        <w:rPr>
          <w:rFonts w:ascii="Times New Roman" w:hAnsi="Times New Roman" w:cs="Times New Roman"/>
          <w:sz w:val="24"/>
          <w:szCs w:val="24"/>
        </w:rPr>
        <w:t>диарея</w:t>
      </w:r>
      <w:r>
        <w:rPr>
          <w:rFonts w:ascii="Times New Roman" w:hAnsi="Times New Roman" w:cs="Times New Roman"/>
          <w:sz w:val="24"/>
          <w:szCs w:val="24"/>
        </w:rPr>
        <w:t xml:space="preserve"> и рвота. В этом случае </w:t>
      </w:r>
      <w:r w:rsidR="00710C13">
        <w:rPr>
          <w:rFonts w:ascii="Times New Roman" w:hAnsi="Times New Roman" w:cs="Times New Roman"/>
          <w:sz w:val="24"/>
          <w:szCs w:val="24"/>
        </w:rPr>
        <w:t>проводят симптоматическую терапию.</w:t>
      </w:r>
    </w:p>
    <w:p w14:paraId="4B8F889E" w14:textId="1A527A6D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Взаимодействие с д</w:t>
      </w:r>
      <w:r w:rsidR="00710C13">
        <w:rPr>
          <w:rFonts w:ascii="Times New Roman" w:hAnsi="Times New Roman" w:cs="Times New Roman"/>
          <w:b/>
          <w:sz w:val="24"/>
          <w:szCs w:val="24"/>
        </w:rPr>
        <w:t>ругими лекарственными средства</w:t>
      </w:r>
    </w:p>
    <w:p w14:paraId="2872F255" w14:textId="7477387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10CBE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 xml:space="preserve">таблетки не рекомендуется </w:t>
      </w:r>
      <w:r w:rsidR="002647CC" w:rsidRPr="003E0C11">
        <w:rPr>
          <w:rFonts w:ascii="Times New Roman" w:hAnsi="Times New Roman" w:cs="Times New Roman"/>
          <w:sz w:val="24"/>
          <w:szCs w:val="24"/>
        </w:rPr>
        <w:t>применять одновременно</w:t>
      </w:r>
      <w:r w:rsidRPr="003E0C1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пип</w:t>
      </w:r>
      <w:r w:rsidR="003C5A25">
        <w:rPr>
          <w:rFonts w:ascii="Times New Roman" w:hAnsi="Times New Roman" w:cs="Times New Roman"/>
          <w:sz w:val="24"/>
          <w:szCs w:val="24"/>
        </w:rPr>
        <w:t>еразином</w:t>
      </w:r>
      <w:proofErr w:type="spellEnd"/>
      <w:r w:rsidR="003C5A25">
        <w:rPr>
          <w:rFonts w:ascii="Times New Roman" w:hAnsi="Times New Roman" w:cs="Times New Roman"/>
          <w:sz w:val="24"/>
          <w:szCs w:val="24"/>
        </w:rPr>
        <w:t xml:space="preserve"> и другими препаратам, </w:t>
      </w:r>
      <w:r w:rsidRPr="003E0C11">
        <w:rPr>
          <w:rFonts w:ascii="Times New Roman" w:hAnsi="Times New Roman" w:cs="Times New Roman"/>
          <w:sz w:val="24"/>
          <w:szCs w:val="24"/>
        </w:rPr>
        <w:t xml:space="preserve">ингибирующими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холинэстеразу</w:t>
      </w:r>
      <w:proofErr w:type="spellEnd"/>
      <w:r w:rsidR="00810CBE">
        <w:rPr>
          <w:rFonts w:ascii="Times New Roman" w:hAnsi="Times New Roman" w:cs="Times New Roman"/>
          <w:sz w:val="24"/>
          <w:szCs w:val="24"/>
        </w:rPr>
        <w:t>, ввиду возможных антагонистических эффектов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5CC765BE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6C38CB5" w14:textId="1290217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04CF9015" w14:textId="3E61C50D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25429066" w14:textId="77777777" w:rsidR="00A7393E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При работе с препаратом следует соблюдать общие правила личной гигиены и техники безопасности, предусмотренные при раб</w:t>
      </w:r>
      <w:r w:rsidR="00810CBE">
        <w:rPr>
          <w:rFonts w:ascii="Times New Roman" w:hAnsi="Times New Roman" w:cs="Times New Roman"/>
          <w:sz w:val="24"/>
          <w:szCs w:val="24"/>
        </w:rPr>
        <w:t>оте с лекарственными средствами для ветеринарного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 w:rsidR="00810CBE">
        <w:rPr>
          <w:rFonts w:ascii="Times New Roman" w:hAnsi="Times New Roman" w:cs="Times New Roman"/>
          <w:sz w:val="24"/>
          <w:szCs w:val="24"/>
        </w:rPr>
        <w:t xml:space="preserve"> Пустые </w:t>
      </w:r>
      <w:r w:rsidRPr="003E0C11">
        <w:rPr>
          <w:rFonts w:ascii="Times New Roman" w:hAnsi="Times New Roman" w:cs="Times New Roman"/>
          <w:sz w:val="24"/>
          <w:szCs w:val="24"/>
        </w:rPr>
        <w:t>блистеры</w:t>
      </w:r>
      <w:r w:rsidR="00810CBE">
        <w:rPr>
          <w:rFonts w:ascii="Times New Roman" w:hAnsi="Times New Roman" w:cs="Times New Roman"/>
          <w:sz w:val="24"/>
          <w:szCs w:val="24"/>
        </w:rPr>
        <w:t xml:space="preserve"> или флаконы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из-под </w:t>
      </w:r>
      <w:r w:rsidR="00810CBE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="00810CBE">
        <w:rPr>
          <w:rFonts w:ascii="Times New Roman" w:hAnsi="Times New Roman" w:cs="Times New Roman"/>
          <w:sz w:val="24"/>
          <w:szCs w:val="24"/>
        </w:rPr>
        <w:t>запрещается использовать для бытовых целей, они подлежат утилизации с бытовыми отходами</w:t>
      </w:r>
      <w:r w:rsidR="001D751F">
        <w:rPr>
          <w:rFonts w:ascii="Times New Roman" w:hAnsi="Times New Roman" w:cs="Times New Roman"/>
          <w:sz w:val="24"/>
          <w:szCs w:val="24"/>
        </w:rPr>
        <w:t>. При случайном контакте лекарственного препарата с кожей или слизистыми оболочками глаз, их необходимо промыть большим количеством воды.</w:t>
      </w:r>
    </w:p>
    <w:p w14:paraId="4CFB582F" w14:textId="29AC5CC3" w:rsidR="003E0C11" w:rsidRPr="003E0C11" w:rsidRDefault="00A7393E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</w:t>
      </w:r>
      <w:r w:rsidR="008B1D77">
        <w:rPr>
          <w:rFonts w:ascii="Times New Roman" w:hAnsi="Times New Roman" w:cs="Times New Roman"/>
          <w:sz w:val="24"/>
          <w:szCs w:val="24"/>
        </w:rPr>
        <w:t>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Неиспользованный </w:t>
      </w:r>
      <w:r w:rsidR="008B1D77">
        <w:rPr>
          <w:rFonts w:ascii="Times New Roman" w:hAnsi="Times New Roman" w:cs="Times New Roman"/>
          <w:sz w:val="24"/>
          <w:szCs w:val="24"/>
        </w:rPr>
        <w:t xml:space="preserve">лекарственный 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препарат утилизируют в соответствии с </w:t>
      </w:r>
      <w:r w:rsidR="008B1D77">
        <w:rPr>
          <w:rFonts w:ascii="Times New Roman" w:hAnsi="Times New Roman" w:cs="Times New Roman"/>
          <w:sz w:val="24"/>
          <w:szCs w:val="24"/>
        </w:rPr>
        <w:t>требованиями законодательства. С</w:t>
      </w:r>
      <w:r w:rsidR="003E0C11" w:rsidRPr="003E0C11">
        <w:rPr>
          <w:rFonts w:ascii="Times New Roman" w:hAnsi="Times New Roman" w:cs="Times New Roman"/>
          <w:sz w:val="24"/>
          <w:szCs w:val="24"/>
        </w:rPr>
        <w:t>ледует применять</w:t>
      </w:r>
      <w:r w:rsidR="008B1D77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только по назначению.</w:t>
      </w:r>
    </w:p>
    <w:p w14:paraId="6172D0E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0CC5E360" w14:textId="7A545B46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</w:t>
      </w:r>
      <w:r w:rsidR="00697C13" w:rsidRPr="003E0C11">
        <w:rPr>
          <w:rFonts w:ascii="Times New Roman" w:hAnsi="Times New Roman" w:cs="Times New Roman"/>
          <w:sz w:val="24"/>
          <w:szCs w:val="24"/>
        </w:rPr>
        <w:t>лучей месте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, отдельно от пищевых продуктов и кормов, при температуре от 0 до 25 °С.  </w:t>
      </w:r>
    </w:p>
    <w:p w14:paraId="1EB09419" w14:textId="04166B03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Срок годности при соблюдении условий хранения</w:t>
      </w:r>
      <w:r w:rsidR="008B1D77">
        <w:rPr>
          <w:rFonts w:ascii="Times New Roman" w:hAnsi="Times New Roman" w:cs="Times New Roman"/>
          <w:sz w:val="24"/>
          <w:szCs w:val="24"/>
        </w:rPr>
        <w:t xml:space="preserve"> в закрытой упаковке</w:t>
      </w:r>
      <w:r w:rsidR="00697C13">
        <w:rPr>
          <w:rFonts w:ascii="Times New Roman" w:hAnsi="Times New Roman" w:cs="Times New Roman"/>
          <w:sz w:val="24"/>
          <w:szCs w:val="24"/>
        </w:rPr>
        <w:t xml:space="preserve"> производителя – 3 года</w:t>
      </w:r>
      <w:r w:rsidRPr="003E0C11">
        <w:rPr>
          <w:rFonts w:ascii="Times New Roman" w:hAnsi="Times New Roman" w:cs="Times New Roman"/>
          <w:sz w:val="24"/>
          <w:szCs w:val="24"/>
        </w:rPr>
        <w:t xml:space="preserve"> от даты производства. Дата производства указана на упаковке. Не использовать по истечении срока годности. </w:t>
      </w:r>
    </w:p>
    <w:p w14:paraId="772E3BBA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43B634B3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4258241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2D8C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3D424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Производитель:  АО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»,РФ.</w:t>
      </w:r>
    </w:p>
    <w:p w14:paraId="5B2E2E3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E0C11">
        <w:rPr>
          <w:rFonts w:ascii="Times New Roman" w:hAnsi="Times New Roman" w:cs="Times New Roman"/>
          <w:sz w:val="24"/>
          <w:szCs w:val="24"/>
        </w:rPr>
        <w:t>производства:  РФ</w:t>
      </w:r>
      <w:proofErr w:type="gramEnd"/>
      <w:r w:rsidRPr="003E0C11">
        <w:rPr>
          <w:rFonts w:ascii="Times New Roman" w:hAnsi="Times New Roman" w:cs="Times New Roman"/>
          <w:sz w:val="24"/>
          <w:szCs w:val="24"/>
        </w:rPr>
        <w:t xml:space="preserve">, Московская обл., г. Балашиха,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5B0A6BD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5FC6AA3A" w14:textId="77777777" w:rsidR="003E0C11" w:rsidRDefault="003E0C11" w:rsidP="003E0C11"/>
    <w:p w14:paraId="637D4BB5" w14:textId="77777777" w:rsidR="003E0C11" w:rsidRDefault="003E0C11" w:rsidP="003E0C11"/>
    <w:p w14:paraId="58CE5A62" w14:textId="77777777" w:rsidR="003E0C11" w:rsidRDefault="003E0C11" w:rsidP="003E0C11">
      <w:r>
        <w:t>www.agrobioprom.com</w:t>
      </w:r>
    </w:p>
    <w:p w14:paraId="424B9A50" w14:textId="7F6E5690" w:rsidR="003E0C11" w:rsidRDefault="003E0C11" w:rsidP="003E0C11">
      <w:r>
        <w:t>1 таблетка = 1 доза</w:t>
      </w:r>
    </w:p>
    <w:sectPr w:rsidR="003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0E"/>
    <w:rsid w:val="000F3FB4"/>
    <w:rsid w:val="001D751F"/>
    <w:rsid w:val="002647CC"/>
    <w:rsid w:val="00355563"/>
    <w:rsid w:val="003C5A25"/>
    <w:rsid w:val="003E0C11"/>
    <w:rsid w:val="00595D4C"/>
    <w:rsid w:val="00643069"/>
    <w:rsid w:val="00653112"/>
    <w:rsid w:val="00697C13"/>
    <w:rsid w:val="00710C13"/>
    <w:rsid w:val="007B7ECD"/>
    <w:rsid w:val="00810CBE"/>
    <w:rsid w:val="0083058A"/>
    <w:rsid w:val="008420A4"/>
    <w:rsid w:val="00853487"/>
    <w:rsid w:val="008B0CFB"/>
    <w:rsid w:val="008B1D77"/>
    <w:rsid w:val="008C4C4E"/>
    <w:rsid w:val="009E18D8"/>
    <w:rsid w:val="00A07752"/>
    <w:rsid w:val="00A63A0E"/>
    <w:rsid w:val="00A7393E"/>
    <w:rsid w:val="00B95783"/>
    <w:rsid w:val="00D02BD7"/>
    <w:rsid w:val="00D82C9F"/>
    <w:rsid w:val="00D84C1B"/>
    <w:rsid w:val="00D96FDC"/>
    <w:rsid w:val="00FA0956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ED9"/>
  <w15:chartTrackingRefBased/>
  <w15:docId w15:val="{7C2FF335-DC82-422D-AB91-9267024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2020-03-06T10:25:00Z</dcterms:created>
  <dcterms:modified xsi:type="dcterms:W3CDTF">2020-09-28T13:05:00Z</dcterms:modified>
</cp:coreProperties>
</file>